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D75C" w14:textId="23AD6CE1" w:rsidR="007A242F" w:rsidRDefault="007A242F" w:rsidP="00DB0468">
      <w:pPr>
        <w:spacing w:after="0"/>
        <w:jc w:val="center"/>
        <w:rPr>
          <w:b/>
          <w:bCs/>
          <w:lang w:val="kk-KZ"/>
        </w:rPr>
      </w:pPr>
      <w:r w:rsidRPr="007A242F">
        <w:rPr>
          <w:b/>
          <w:bCs/>
        </w:rPr>
        <w:t>Инструкция по подаче и приёму документов</w:t>
      </w:r>
    </w:p>
    <w:p w14:paraId="68F9B541" w14:textId="77777777" w:rsidR="00DB0468" w:rsidRPr="00DB0468" w:rsidRDefault="00DB0468" w:rsidP="00DB0468">
      <w:pPr>
        <w:spacing w:after="0"/>
        <w:jc w:val="center"/>
        <w:rPr>
          <w:b/>
          <w:bCs/>
          <w:lang w:val="kk-KZ"/>
        </w:rPr>
      </w:pPr>
    </w:p>
    <w:p w14:paraId="275E1CC6" w14:textId="34C1D1C0" w:rsidR="007A242F" w:rsidRPr="00C648EB" w:rsidRDefault="007A242F" w:rsidP="00DB0468">
      <w:pPr>
        <w:rPr>
          <w:i/>
          <w:iCs/>
          <w:sz w:val="24"/>
          <w:szCs w:val="20"/>
          <w:lang w:val="en-US"/>
        </w:rPr>
      </w:pPr>
      <w:r w:rsidRPr="007A242F">
        <w:rPr>
          <w:i/>
          <w:iCs/>
          <w:sz w:val="24"/>
          <w:szCs w:val="20"/>
          <w:lang w:val="kk-KZ"/>
        </w:rPr>
        <w:t>В л</w:t>
      </w:r>
      <w:proofErr w:type="spellStart"/>
      <w:r w:rsidRPr="007A242F">
        <w:rPr>
          <w:i/>
          <w:iCs/>
          <w:sz w:val="24"/>
          <w:szCs w:val="20"/>
        </w:rPr>
        <w:t>окальн</w:t>
      </w:r>
      <w:proofErr w:type="spellEnd"/>
      <w:r w:rsidRPr="007A242F">
        <w:rPr>
          <w:i/>
          <w:iCs/>
          <w:sz w:val="24"/>
          <w:szCs w:val="20"/>
          <w:lang w:val="kk-KZ"/>
        </w:rPr>
        <w:t>ую</w:t>
      </w:r>
      <w:r w:rsidRPr="007A242F">
        <w:rPr>
          <w:i/>
          <w:iCs/>
          <w:sz w:val="24"/>
          <w:szCs w:val="20"/>
        </w:rPr>
        <w:t xml:space="preserve"> </w:t>
      </w:r>
      <w:proofErr w:type="spellStart"/>
      <w:r w:rsidRPr="007A242F">
        <w:rPr>
          <w:i/>
          <w:iCs/>
          <w:sz w:val="24"/>
          <w:szCs w:val="20"/>
        </w:rPr>
        <w:t>комисси</w:t>
      </w:r>
      <w:proofErr w:type="spellEnd"/>
      <w:r w:rsidRPr="007A242F">
        <w:rPr>
          <w:i/>
          <w:iCs/>
          <w:sz w:val="24"/>
          <w:szCs w:val="20"/>
          <w:lang w:val="kk-KZ"/>
        </w:rPr>
        <w:t>ю</w:t>
      </w:r>
      <w:r w:rsidRPr="007A242F">
        <w:rPr>
          <w:i/>
          <w:iCs/>
          <w:sz w:val="24"/>
          <w:szCs w:val="20"/>
        </w:rPr>
        <w:t xml:space="preserve"> по этике научных исследований</w:t>
      </w:r>
      <w:r w:rsidRPr="007A242F">
        <w:rPr>
          <w:i/>
          <w:iCs/>
          <w:sz w:val="24"/>
          <w:szCs w:val="20"/>
          <w:lang w:val="kk-KZ"/>
        </w:rPr>
        <w:t xml:space="preserve"> МКТУ</w:t>
      </w:r>
      <w:r w:rsidR="00C648EB">
        <w:rPr>
          <w:i/>
          <w:iCs/>
          <w:sz w:val="24"/>
          <w:szCs w:val="20"/>
          <w:lang w:val="en-US"/>
        </w:rPr>
        <w:t xml:space="preserve"> </w:t>
      </w:r>
      <w:r w:rsidR="00C648EB" w:rsidRPr="00C648EB">
        <w:rPr>
          <w:i/>
          <w:iCs/>
          <w:sz w:val="24"/>
          <w:szCs w:val="20"/>
          <w:lang w:val="en-US"/>
        </w:rPr>
        <w:t xml:space="preserve"> </w:t>
      </w:r>
      <w:proofErr w:type="spellStart"/>
      <w:r w:rsidR="00C648EB" w:rsidRPr="00C648EB">
        <w:rPr>
          <w:i/>
          <w:iCs/>
          <w:sz w:val="24"/>
          <w:szCs w:val="20"/>
          <w:lang w:val="en-US"/>
        </w:rPr>
        <w:t>имени</w:t>
      </w:r>
      <w:proofErr w:type="spellEnd"/>
      <w:r w:rsidR="00C648EB" w:rsidRPr="00C648EB">
        <w:rPr>
          <w:i/>
          <w:iCs/>
          <w:sz w:val="24"/>
          <w:szCs w:val="20"/>
          <w:lang w:val="en-US"/>
        </w:rPr>
        <w:t xml:space="preserve"> Х</w:t>
      </w:r>
      <w:r w:rsidR="00C648EB">
        <w:rPr>
          <w:i/>
          <w:iCs/>
          <w:sz w:val="24"/>
          <w:szCs w:val="20"/>
          <w:lang w:val="kk-KZ"/>
        </w:rPr>
        <w:t xml:space="preserve">.А. </w:t>
      </w:r>
      <w:proofErr w:type="spellStart"/>
      <w:r w:rsidR="00C648EB" w:rsidRPr="00C648EB">
        <w:rPr>
          <w:i/>
          <w:iCs/>
          <w:sz w:val="24"/>
          <w:szCs w:val="20"/>
          <w:lang w:val="en-US"/>
        </w:rPr>
        <w:t>Ясави</w:t>
      </w:r>
      <w:proofErr w:type="spellEnd"/>
    </w:p>
    <w:p w14:paraId="11272FAE" w14:textId="77777777" w:rsidR="007A242F" w:rsidRPr="007A242F" w:rsidRDefault="00000000" w:rsidP="00DB0468">
      <w:pPr>
        <w:spacing w:after="0"/>
      </w:pPr>
      <w:r>
        <w:pict w14:anchorId="4B0DCBC5">
          <v:rect id="_x0000_i1025" style="width:0;height:1.5pt" o:hrstd="t" o:hr="t" fillcolor="#a0a0a0" stroked="f"/>
        </w:pict>
      </w:r>
    </w:p>
    <w:p w14:paraId="275CD558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1. Консультация и контакты</w:t>
      </w:r>
    </w:p>
    <w:p w14:paraId="2F714E1D" w14:textId="77777777" w:rsidR="007A242F" w:rsidRPr="007A242F" w:rsidRDefault="007A242F" w:rsidP="00DB0468">
      <w:pPr>
        <w:spacing w:after="0"/>
      </w:pPr>
      <w:r w:rsidRPr="007A242F">
        <w:t>Перед началом подготовки документов исследователь может получить консультацию у секретаря комиссии.</w:t>
      </w:r>
      <w:r w:rsidRPr="007A242F">
        <w:br/>
        <w:t>Все вопросы по содержанию исследования необходимо обсуждать со своим научным руководителем, так как только он/она отвечает за научное обоснование проекта.</w:t>
      </w:r>
    </w:p>
    <w:p w14:paraId="090BDBA6" w14:textId="77777777" w:rsidR="00CB7B17" w:rsidRDefault="007A242F" w:rsidP="00DB0468">
      <w:pPr>
        <w:spacing w:after="0"/>
        <w:rPr>
          <w:b/>
          <w:bCs/>
          <w:lang w:val="kk-KZ"/>
        </w:rPr>
      </w:pPr>
      <w:r w:rsidRPr="007A242F">
        <w:rPr>
          <w:b/>
          <w:bCs/>
        </w:rPr>
        <w:t>Контакты секретаря комиссии:</w:t>
      </w:r>
    </w:p>
    <w:p w14:paraId="28CE6A68" w14:textId="3A8EB427" w:rsidR="007A242F" w:rsidRPr="007A242F" w:rsidRDefault="00CB7B17" w:rsidP="00DB0468">
      <w:pPr>
        <w:spacing w:after="0"/>
      </w:pPr>
      <w:r>
        <w:rPr>
          <w:lang w:val="kk-KZ"/>
        </w:rPr>
        <w:t xml:space="preserve">ФИО: </w:t>
      </w:r>
      <w:r w:rsidRPr="00CB7B17">
        <w:rPr>
          <w:lang w:val="kk-KZ"/>
        </w:rPr>
        <w:t>Асан Айнұр Асанқызы</w:t>
      </w:r>
      <w:r w:rsidR="007A242F" w:rsidRPr="007A242F">
        <w:br/>
      </w:r>
      <w:r w:rsidR="007A242F" w:rsidRPr="007A242F">
        <w:rPr>
          <w:rFonts w:ascii="Segoe UI Emoji" w:hAnsi="Segoe UI Emoji" w:cs="Segoe UI Emoji"/>
        </w:rPr>
        <w:t>📧</w:t>
      </w:r>
      <w:r w:rsidR="007A242F" w:rsidRPr="007A242F">
        <w:t xml:space="preserve"> E-mail: </w:t>
      </w:r>
      <w:r w:rsidR="007A242F" w:rsidRPr="001B04C5">
        <w:t>ainur.assan@ayu.edu.kz</w:t>
      </w:r>
      <w:r w:rsidR="007A242F" w:rsidRPr="001B04C5">
        <w:br/>
      </w:r>
      <w:r w:rsidR="007A242F" w:rsidRPr="001B04C5">
        <w:rPr>
          <w:rFonts w:ascii="Segoe UI Emoji" w:hAnsi="Segoe UI Emoji" w:cs="Segoe UI Emoji"/>
        </w:rPr>
        <w:t>📞</w:t>
      </w:r>
      <w:r w:rsidR="007A242F" w:rsidRPr="001B04C5">
        <w:t xml:space="preserve"> Телефон: +7 775 1500707 (</w:t>
      </w:r>
      <w:proofErr w:type="spellStart"/>
      <w:r w:rsidR="007A242F" w:rsidRPr="001B04C5">
        <w:t>WhatsApp</w:t>
      </w:r>
      <w:proofErr w:type="spellEnd"/>
      <w:r w:rsidR="007A242F" w:rsidRPr="001B04C5">
        <w:t>)</w:t>
      </w:r>
    </w:p>
    <w:p w14:paraId="11D4D048" w14:textId="77777777" w:rsidR="007A242F" w:rsidRPr="007A242F" w:rsidRDefault="00000000" w:rsidP="00DB0468">
      <w:pPr>
        <w:spacing w:after="0"/>
      </w:pPr>
      <w:r>
        <w:pict w14:anchorId="6B4F2B37">
          <v:rect id="_x0000_i1026" style="width:0;height:1.5pt" o:hrstd="t" o:hr="t" fillcolor="#a0a0a0" stroked="f"/>
        </w:pict>
      </w:r>
    </w:p>
    <w:p w14:paraId="2C470BFC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2. Шаблоны документов</w:t>
      </w:r>
    </w:p>
    <w:p w14:paraId="3CA3945E" w14:textId="22EDA1D6" w:rsidR="007A242F" w:rsidRPr="007A242F" w:rsidRDefault="007A242F" w:rsidP="00BD79E6">
      <w:pPr>
        <w:numPr>
          <w:ilvl w:val="0"/>
          <w:numId w:val="1"/>
        </w:numPr>
        <w:tabs>
          <w:tab w:val="clear" w:pos="720"/>
        </w:tabs>
        <w:spacing w:after="0"/>
        <w:ind w:hanging="436"/>
      </w:pPr>
      <w:r w:rsidRPr="007A242F">
        <w:t xml:space="preserve">Шаблоны и образцы документов размещены на официальном сайте университета в разделе: </w:t>
      </w:r>
      <w:r w:rsidRPr="007A242F">
        <w:rPr>
          <w:b/>
          <w:bCs/>
        </w:rPr>
        <w:t xml:space="preserve">Наука → </w:t>
      </w:r>
      <w:r w:rsidR="00AB7839" w:rsidRPr="00AB7839">
        <w:rPr>
          <w:b/>
          <w:bCs/>
        </w:rPr>
        <w:t>Локальная комиссия по этике научных исследований</w:t>
      </w:r>
      <w:r w:rsidRPr="007A242F">
        <w:t>.</w:t>
      </w:r>
    </w:p>
    <w:p w14:paraId="6A7FC179" w14:textId="77777777" w:rsidR="007A242F" w:rsidRPr="007A242F" w:rsidRDefault="007A242F" w:rsidP="00BD79E6">
      <w:pPr>
        <w:numPr>
          <w:ilvl w:val="0"/>
          <w:numId w:val="1"/>
        </w:numPr>
        <w:tabs>
          <w:tab w:val="clear" w:pos="720"/>
        </w:tabs>
        <w:spacing w:after="0"/>
        <w:ind w:hanging="436"/>
      </w:pPr>
      <w:r w:rsidRPr="007A242F">
        <w:t>Документы необходимо скачать и заполнить самостоятельно.</w:t>
      </w:r>
    </w:p>
    <w:p w14:paraId="422E2B4E" w14:textId="77777777" w:rsidR="007A242F" w:rsidRPr="007A242F" w:rsidRDefault="00000000" w:rsidP="00BD79E6">
      <w:pPr>
        <w:spacing w:after="0"/>
        <w:ind w:hanging="436"/>
      </w:pPr>
      <w:r>
        <w:pict w14:anchorId="5739D756">
          <v:rect id="_x0000_i1027" style="width:0;height:1.5pt" o:hrstd="t" o:hr="t" fillcolor="#a0a0a0" stroked="f"/>
        </w:pict>
      </w:r>
    </w:p>
    <w:p w14:paraId="00401BD8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3. Подготовка и первичная проверка</w:t>
      </w:r>
    </w:p>
    <w:p w14:paraId="3678CC0A" w14:textId="77777777" w:rsidR="007A242F" w:rsidRPr="007A242F" w:rsidRDefault="007A242F" w:rsidP="00BD79E6">
      <w:pPr>
        <w:numPr>
          <w:ilvl w:val="0"/>
          <w:numId w:val="2"/>
        </w:numPr>
        <w:spacing w:after="0"/>
        <w:ind w:hanging="436"/>
      </w:pPr>
      <w:r w:rsidRPr="007A242F">
        <w:t xml:space="preserve">Подготовленные документы направляются в электронном виде на </w:t>
      </w:r>
      <w:proofErr w:type="spellStart"/>
      <w:r w:rsidRPr="007A242F">
        <w:t>e-mail</w:t>
      </w:r>
      <w:proofErr w:type="spellEnd"/>
      <w:r w:rsidRPr="007A242F">
        <w:t xml:space="preserve"> секретаря комиссии: </w:t>
      </w:r>
      <w:r w:rsidRPr="007A242F">
        <w:rPr>
          <w:b/>
          <w:bCs/>
        </w:rPr>
        <w:t>ainur.assan@ayu.edu.kz</w:t>
      </w:r>
      <w:r w:rsidRPr="007A242F">
        <w:t>.</w:t>
      </w:r>
    </w:p>
    <w:p w14:paraId="533879AB" w14:textId="77777777" w:rsidR="007A242F" w:rsidRPr="007A242F" w:rsidRDefault="007A242F" w:rsidP="00BD79E6">
      <w:pPr>
        <w:numPr>
          <w:ilvl w:val="0"/>
          <w:numId w:val="2"/>
        </w:numPr>
        <w:spacing w:after="0"/>
        <w:ind w:hanging="436"/>
      </w:pPr>
      <w:r w:rsidRPr="007A242F">
        <w:t>Секретариат проводит предварительную проверку:</w:t>
      </w:r>
    </w:p>
    <w:p w14:paraId="38A07BC6" w14:textId="77777777" w:rsidR="007A242F" w:rsidRPr="007A242F" w:rsidRDefault="007A242F" w:rsidP="00BD79E6">
      <w:pPr>
        <w:numPr>
          <w:ilvl w:val="1"/>
          <w:numId w:val="2"/>
        </w:numPr>
        <w:spacing w:after="0"/>
        <w:ind w:hanging="436"/>
      </w:pPr>
      <w:r w:rsidRPr="007A242F">
        <w:t>при наличии замечаний документы возвращаются на доработку по электронной почте;</w:t>
      </w:r>
    </w:p>
    <w:p w14:paraId="7FB92EEC" w14:textId="7C068F96" w:rsidR="007A242F" w:rsidRPr="007A242F" w:rsidRDefault="007A242F" w:rsidP="00BD79E6">
      <w:pPr>
        <w:numPr>
          <w:ilvl w:val="1"/>
          <w:numId w:val="2"/>
        </w:numPr>
        <w:spacing w:after="0"/>
        <w:ind w:hanging="436"/>
      </w:pPr>
      <w:r w:rsidRPr="007A242F">
        <w:t>при отсутствии замечаний исследователю направляется подтверждение о необходимости подать документы в печатном виде</w:t>
      </w:r>
      <w:r w:rsidR="00387EB6">
        <w:rPr>
          <w:lang w:val="kk-KZ"/>
        </w:rPr>
        <w:t xml:space="preserve"> (за подписью)</w:t>
      </w:r>
      <w:r w:rsidRPr="007A242F">
        <w:t>.</w:t>
      </w:r>
    </w:p>
    <w:p w14:paraId="7E4A0552" w14:textId="77777777" w:rsidR="007A242F" w:rsidRPr="007A242F" w:rsidRDefault="00000000" w:rsidP="00BD79E6">
      <w:pPr>
        <w:spacing w:after="0"/>
        <w:ind w:hanging="436"/>
      </w:pPr>
      <w:r>
        <w:pict w14:anchorId="6106EFE8">
          <v:rect id="_x0000_i1028" style="width:0;height:1.5pt" o:hrstd="t" o:hr="t" fillcolor="#a0a0a0" stroked="f"/>
        </w:pict>
      </w:r>
    </w:p>
    <w:p w14:paraId="78BB2913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4. Подача печатных документов</w:t>
      </w:r>
    </w:p>
    <w:p w14:paraId="3F23BBB5" w14:textId="77777777" w:rsidR="007A242F" w:rsidRPr="007A242F" w:rsidRDefault="007A242F" w:rsidP="00BD79E6">
      <w:pPr>
        <w:numPr>
          <w:ilvl w:val="0"/>
          <w:numId w:val="3"/>
        </w:numPr>
        <w:spacing w:after="0"/>
        <w:ind w:hanging="436"/>
      </w:pPr>
      <w:r w:rsidRPr="007A242F">
        <w:t xml:space="preserve">Одобренные документы предоставляются в бумажном виде в </w:t>
      </w:r>
      <w:r w:rsidRPr="007A242F">
        <w:rPr>
          <w:b/>
          <w:bCs/>
        </w:rPr>
        <w:t>голубом пластиковом файловом скоросшивателе</w:t>
      </w:r>
      <w:r w:rsidRPr="007A242F">
        <w:t>.</w:t>
      </w:r>
    </w:p>
    <w:p w14:paraId="58E4E7B1" w14:textId="77777777" w:rsidR="007A242F" w:rsidRPr="007A242F" w:rsidRDefault="007A242F" w:rsidP="00BD79E6">
      <w:pPr>
        <w:numPr>
          <w:ilvl w:val="0"/>
          <w:numId w:val="3"/>
        </w:numPr>
        <w:spacing w:after="0"/>
        <w:ind w:hanging="436"/>
      </w:pPr>
      <w:r w:rsidRPr="007A242F">
        <w:t xml:space="preserve">Приём осуществляет специалист комиссии </w:t>
      </w:r>
      <w:proofErr w:type="spellStart"/>
      <w:r w:rsidRPr="007A242F">
        <w:rPr>
          <w:b/>
          <w:bCs/>
        </w:rPr>
        <w:t>Төлегенова</w:t>
      </w:r>
      <w:proofErr w:type="spellEnd"/>
      <w:r w:rsidRPr="007A242F">
        <w:rPr>
          <w:b/>
          <w:bCs/>
        </w:rPr>
        <w:t xml:space="preserve"> Динара</w:t>
      </w:r>
      <w:r w:rsidRPr="007A242F">
        <w:t>.</w:t>
      </w:r>
    </w:p>
    <w:p w14:paraId="60996271" w14:textId="77777777" w:rsidR="007A242F" w:rsidRPr="007A242F" w:rsidRDefault="00000000" w:rsidP="00BD79E6">
      <w:pPr>
        <w:spacing w:after="0"/>
        <w:ind w:hanging="436"/>
      </w:pPr>
      <w:r>
        <w:pict w14:anchorId="622E862C">
          <v:rect id="_x0000_i1029" style="width:0;height:1.5pt" o:hrstd="t" o:hr="t" fillcolor="#a0a0a0" stroked="f"/>
        </w:pict>
      </w:r>
    </w:p>
    <w:p w14:paraId="77626D87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5. Сроки подачи</w:t>
      </w:r>
    </w:p>
    <w:p w14:paraId="1610C423" w14:textId="77777777" w:rsidR="007A242F" w:rsidRPr="007A242F" w:rsidRDefault="007A242F" w:rsidP="00DB0468">
      <w:pPr>
        <w:spacing w:after="0"/>
      </w:pPr>
      <w:r w:rsidRPr="007A242F">
        <w:t xml:space="preserve">Документы принимаются </w:t>
      </w:r>
      <w:r w:rsidRPr="007A242F">
        <w:rPr>
          <w:b/>
          <w:bCs/>
        </w:rPr>
        <w:t>не позднее чем за одну неделю до начала заседания комиссии</w:t>
      </w:r>
      <w:r w:rsidRPr="007A242F">
        <w:t>.</w:t>
      </w:r>
    </w:p>
    <w:p w14:paraId="1C41425E" w14:textId="77777777" w:rsidR="007A242F" w:rsidRPr="007A242F" w:rsidRDefault="00000000" w:rsidP="00DB0468">
      <w:pPr>
        <w:spacing w:after="0"/>
      </w:pPr>
      <w:r>
        <w:pict w14:anchorId="2DDE3F98">
          <v:rect id="_x0000_i1030" style="width:0;height:1.5pt" o:hrstd="t" o:hr="t" fillcolor="#a0a0a0" stroked="f"/>
        </w:pict>
      </w:r>
    </w:p>
    <w:p w14:paraId="0E9BC6D9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6. Рассмотрение и заседание комиссии</w:t>
      </w:r>
    </w:p>
    <w:p w14:paraId="09283D3D" w14:textId="77777777" w:rsidR="007A242F" w:rsidRPr="007A242F" w:rsidRDefault="007A242F" w:rsidP="00BD79E6">
      <w:pPr>
        <w:numPr>
          <w:ilvl w:val="0"/>
          <w:numId w:val="4"/>
        </w:numPr>
        <w:spacing w:after="0"/>
        <w:ind w:hanging="436"/>
      </w:pPr>
      <w:r w:rsidRPr="007A242F">
        <w:t>Документы направляются экспертам комиссии.</w:t>
      </w:r>
    </w:p>
    <w:p w14:paraId="67C20ECC" w14:textId="77777777" w:rsidR="007A242F" w:rsidRPr="007A242F" w:rsidRDefault="007A242F" w:rsidP="00BD79E6">
      <w:pPr>
        <w:numPr>
          <w:ilvl w:val="0"/>
          <w:numId w:val="4"/>
        </w:numPr>
        <w:spacing w:after="0"/>
        <w:ind w:hanging="436"/>
      </w:pPr>
      <w:r w:rsidRPr="007A242F">
        <w:lastRenderedPageBreak/>
        <w:t xml:space="preserve">На заседании формируется </w:t>
      </w:r>
      <w:r w:rsidRPr="007A242F">
        <w:rPr>
          <w:b/>
          <w:bCs/>
        </w:rPr>
        <w:t>протокол</w:t>
      </w:r>
      <w:r w:rsidRPr="007A242F">
        <w:t>, где подробно отражаются выявленные замечания и рекомендации, чтобы исследователи понимали свои ошибки и могли их устранить.</w:t>
      </w:r>
    </w:p>
    <w:p w14:paraId="1ABE8672" w14:textId="77777777" w:rsidR="007A242F" w:rsidRPr="007A242F" w:rsidRDefault="00000000" w:rsidP="00DB0468">
      <w:pPr>
        <w:spacing w:after="0"/>
      </w:pPr>
      <w:r>
        <w:pict w14:anchorId="423A7C7D">
          <v:rect id="_x0000_i1031" style="width:0;height:1.5pt" o:hrstd="t" o:hr="t" fillcolor="#a0a0a0" stroked="f"/>
        </w:pict>
      </w:r>
    </w:p>
    <w:p w14:paraId="1A389131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7. Решение комиссии</w:t>
      </w:r>
    </w:p>
    <w:p w14:paraId="0726CD1C" w14:textId="77777777" w:rsidR="007A242F" w:rsidRPr="007A242F" w:rsidRDefault="007A242F" w:rsidP="00DB0468">
      <w:pPr>
        <w:spacing w:after="0"/>
      </w:pPr>
      <w:r w:rsidRPr="007A242F">
        <w:t>По результатам заседания исследователь получает решение комиссии на указанную в заявлении электронную почту:</w:t>
      </w:r>
    </w:p>
    <w:p w14:paraId="76976982" w14:textId="77777777" w:rsidR="007A242F" w:rsidRPr="007A242F" w:rsidRDefault="007A242F" w:rsidP="00BD79E6">
      <w:pPr>
        <w:numPr>
          <w:ilvl w:val="0"/>
          <w:numId w:val="5"/>
        </w:numPr>
        <w:spacing w:after="0"/>
        <w:ind w:hanging="436"/>
      </w:pPr>
      <w:r w:rsidRPr="007A242F">
        <w:rPr>
          <w:b/>
          <w:bCs/>
        </w:rPr>
        <w:t>Одобрить</w:t>
      </w:r>
      <w:r w:rsidRPr="007A242F">
        <w:t>;</w:t>
      </w:r>
    </w:p>
    <w:p w14:paraId="29B7A53A" w14:textId="77777777" w:rsidR="007A242F" w:rsidRPr="007A242F" w:rsidRDefault="007A242F" w:rsidP="00BD79E6">
      <w:pPr>
        <w:numPr>
          <w:ilvl w:val="0"/>
          <w:numId w:val="5"/>
        </w:numPr>
        <w:spacing w:after="0"/>
        <w:ind w:hanging="436"/>
      </w:pPr>
      <w:r w:rsidRPr="007A242F">
        <w:rPr>
          <w:b/>
          <w:bCs/>
        </w:rPr>
        <w:t>Отклонить</w:t>
      </w:r>
      <w:r w:rsidRPr="007A242F">
        <w:t>;</w:t>
      </w:r>
    </w:p>
    <w:p w14:paraId="054A656F" w14:textId="77777777" w:rsidR="007A242F" w:rsidRPr="007A242F" w:rsidRDefault="007A242F" w:rsidP="00BD79E6">
      <w:pPr>
        <w:numPr>
          <w:ilvl w:val="0"/>
          <w:numId w:val="5"/>
        </w:numPr>
        <w:spacing w:after="0"/>
        <w:ind w:hanging="436"/>
      </w:pPr>
      <w:r w:rsidRPr="007A242F">
        <w:rPr>
          <w:b/>
          <w:bCs/>
        </w:rPr>
        <w:t>Одобрить при условии устранения замечаний</w:t>
      </w:r>
      <w:r w:rsidRPr="007A242F">
        <w:t>.</w:t>
      </w:r>
    </w:p>
    <w:p w14:paraId="1222121E" w14:textId="77777777" w:rsidR="007A242F" w:rsidRPr="007A242F" w:rsidRDefault="007A242F" w:rsidP="00DB0468">
      <w:pPr>
        <w:spacing w:after="0"/>
      </w:pPr>
      <w:r w:rsidRPr="007A242F">
        <w:t>В случае получения решения «одобрить при условии устранения замечаний»:</w:t>
      </w:r>
    </w:p>
    <w:p w14:paraId="401DC49E" w14:textId="77777777" w:rsidR="007A242F" w:rsidRPr="007A242F" w:rsidRDefault="007A242F" w:rsidP="00BD79E6">
      <w:pPr>
        <w:numPr>
          <w:ilvl w:val="0"/>
          <w:numId w:val="6"/>
        </w:numPr>
        <w:spacing w:after="0"/>
        <w:ind w:hanging="436"/>
      </w:pPr>
      <w:r w:rsidRPr="007A242F">
        <w:t xml:space="preserve">Исследователь обязан внести исправления и </w:t>
      </w:r>
      <w:r w:rsidRPr="007A242F">
        <w:rPr>
          <w:b/>
          <w:bCs/>
        </w:rPr>
        <w:t xml:space="preserve">повторно направить откорректированный пакет документов на </w:t>
      </w:r>
      <w:proofErr w:type="spellStart"/>
      <w:r w:rsidRPr="007A242F">
        <w:rPr>
          <w:b/>
          <w:bCs/>
        </w:rPr>
        <w:t>e-mail</w:t>
      </w:r>
      <w:proofErr w:type="spellEnd"/>
      <w:r w:rsidRPr="007A242F">
        <w:rPr>
          <w:b/>
          <w:bCs/>
        </w:rPr>
        <w:t xml:space="preserve"> секретариата</w:t>
      </w:r>
      <w:r w:rsidRPr="007A242F">
        <w:t>.</w:t>
      </w:r>
    </w:p>
    <w:p w14:paraId="510CB252" w14:textId="77777777" w:rsidR="007A242F" w:rsidRPr="007A242F" w:rsidRDefault="007A242F" w:rsidP="00BD79E6">
      <w:pPr>
        <w:numPr>
          <w:ilvl w:val="0"/>
          <w:numId w:val="6"/>
        </w:numPr>
        <w:spacing w:after="0"/>
        <w:ind w:hanging="436"/>
      </w:pPr>
      <w:r w:rsidRPr="007A242F">
        <w:t xml:space="preserve">После подтверждения секретариата документы необходимо предоставить </w:t>
      </w:r>
      <w:r w:rsidRPr="007A242F">
        <w:rPr>
          <w:b/>
          <w:bCs/>
        </w:rPr>
        <w:t>на бумажном носителе в голубом пластиковом скоросшивателе</w:t>
      </w:r>
      <w:r w:rsidRPr="007A242F">
        <w:t>.</w:t>
      </w:r>
    </w:p>
    <w:p w14:paraId="6F21D438" w14:textId="77777777" w:rsidR="007A242F" w:rsidRPr="007A242F" w:rsidRDefault="00000000" w:rsidP="00DB0468">
      <w:pPr>
        <w:spacing w:after="0"/>
      </w:pPr>
      <w:r>
        <w:pict w14:anchorId="58C6B22F">
          <v:rect id="_x0000_i1032" style="width:0;height:1.5pt" o:hrstd="t" o:hr="t" fillcolor="#a0a0a0" stroked="f"/>
        </w:pict>
      </w:r>
    </w:p>
    <w:p w14:paraId="7FD75FC7" w14:textId="77777777" w:rsidR="007A242F" w:rsidRPr="007A242F" w:rsidRDefault="007A242F" w:rsidP="00DB0468">
      <w:pPr>
        <w:spacing w:after="0"/>
        <w:rPr>
          <w:b/>
          <w:bCs/>
        </w:rPr>
      </w:pPr>
      <w:r w:rsidRPr="007A242F">
        <w:rPr>
          <w:b/>
          <w:bCs/>
        </w:rPr>
        <w:t>8. Заключение комиссии</w:t>
      </w:r>
    </w:p>
    <w:p w14:paraId="048243D1" w14:textId="77777777" w:rsidR="007A242F" w:rsidRPr="007A242F" w:rsidRDefault="007A242F" w:rsidP="00BD79E6">
      <w:pPr>
        <w:numPr>
          <w:ilvl w:val="0"/>
          <w:numId w:val="7"/>
        </w:numPr>
        <w:spacing w:after="0"/>
        <w:ind w:hanging="436"/>
      </w:pPr>
      <w:r w:rsidRPr="007A242F">
        <w:t xml:space="preserve">В случае окончательного одобрения специалист комиссии </w:t>
      </w:r>
      <w:proofErr w:type="spellStart"/>
      <w:r w:rsidRPr="007A242F">
        <w:rPr>
          <w:b/>
          <w:bCs/>
        </w:rPr>
        <w:t>Төлегенова</w:t>
      </w:r>
      <w:proofErr w:type="spellEnd"/>
      <w:r w:rsidRPr="007A242F">
        <w:rPr>
          <w:b/>
          <w:bCs/>
        </w:rPr>
        <w:t xml:space="preserve"> Динара</w:t>
      </w:r>
      <w:r w:rsidRPr="007A242F">
        <w:t xml:space="preserve"> выдает официальное заключение.</w:t>
      </w:r>
    </w:p>
    <w:p w14:paraId="14705968" w14:textId="51EB9CFC" w:rsidR="007A242F" w:rsidRPr="007A242F" w:rsidRDefault="007A242F" w:rsidP="00BD79E6">
      <w:pPr>
        <w:numPr>
          <w:ilvl w:val="0"/>
          <w:numId w:val="7"/>
        </w:numPr>
        <w:spacing w:after="0"/>
        <w:ind w:hanging="436"/>
      </w:pPr>
      <w:r w:rsidRPr="007A242F">
        <w:t>Заключение выдается лично исследователю под подпись в журнале регистрации</w:t>
      </w:r>
      <w:r w:rsidR="004701B5">
        <w:rPr>
          <w:lang w:val="kk-KZ"/>
        </w:rPr>
        <w:t xml:space="preserve"> (! </w:t>
      </w:r>
      <w:r w:rsidR="004701B5" w:rsidRPr="004701B5">
        <w:t>Заключение третьим лицам не выдается</w:t>
      </w:r>
      <w:r w:rsidR="004701B5">
        <w:rPr>
          <w:lang w:val="kk-KZ"/>
        </w:rPr>
        <w:t>)</w:t>
      </w:r>
      <w:r w:rsidRPr="007A242F">
        <w:t>.</w:t>
      </w:r>
    </w:p>
    <w:p w14:paraId="1CF3E9F2" w14:textId="77777777" w:rsidR="00F12C76" w:rsidRDefault="00F12C76" w:rsidP="00DB0468">
      <w:pPr>
        <w:spacing w:after="0"/>
      </w:pPr>
    </w:p>
    <w:sectPr w:rsidR="00F12C76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4906" w14:textId="77777777" w:rsidR="00C40425" w:rsidRDefault="00C40425" w:rsidP="005C2E2C">
      <w:pPr>
        <w:spacing w:after="0"/>
      </w:pPr>
      <w:r>
        <w:separator/>
      </w:r>
    </w:p>
  </w:endnote>
  <w:endnote w:type="continuationSeparator" w:id="0">
    <w:p w14:paraId="6CA2A28B" w14:textId="77777777" w:rsidR="00C40425" w:rsidRDefault="00C40425" w:rsidP="005C2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103927"/>
      <w:docPartObj>
        <w:docPartGallery w:val="Page Numbers (Bottom of Page)"/>
        <w:docPartUnique/>
      </w:docPartObj>
    </w:sdtPr>
    <w:sdtEndPr>
      <w:rPr>
        <w:sz w:val="24"/>
        <w:szCs w:val="20"/>
      </w:rPr>
    </w:sdtEndPr>
    <w:sdtContent>
      <w:p w14:paraId="52369CAD" w14:textId="4873ADB5" w:rsidR="005C2E2C" w:rsidRPr="005C2E2C" w:rsidRDefault="005C2E2C">
        <w:pPr>
          <w:pStyle w:val="ae"/>
          <w:jc w:val="center"/>
          <w:rPr>
            <w:sz w:val="24"/>
            <w:szCs w:val="20"/>
          </w:rPr>
        </w:pPr>
        <w:r w:rsidRPr="005C2E2C">
          <w:rPr>
            <w:sz w:val="24"/>
            <w:szCs w:val="20"/>
          </w:rPr>
          <w:fldChar w:fldCharType="begin"/>
        </w:r>
        <w:r w:rsidRPr="005C2E2C">
          <w:rPr>
            <w:sz w:val="24"/>
            <w:szCs w:val="20"/>
          </w:rPr>
          <w:instrText>PAGE   \* MERGEFORMAT</w:instrText>
        </w:r>
        <w:r w:rsidRPr="005C2E2C">
          <w:rPr>
            <w:sz w:val="24"/>
            <w:szCs w:val="20"/>
          </w:rPr>
          <w:fldChar w:fldCharType="separate"/>
        </w:r>
        <w:r w:rsidRPr="005C2E2C">
          <w:rPr>
            <w:sz w:val="24"/>
            <w:szCs w:val="20"/>
          </w:rPr>
          <w:t>2</w:t>
        </w:r>
        <w:r w:rsidRPr="005C2E2C">
          <w:rPr>
            <w:sz w:val="24"/>
            <w:szCs w:val="20"/>
          </w:rPr>
          <w:fldChar w:fldCharType="end"/>
        </w:r>
      </w:p>
    </w:sdtContent>
  </w:sdt>
  <w:p w14:paraId="659F812D" w14:textId="77777777" w:rsidR="005C2E2C" w:rsidRDefault="005C2E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4F964" w14:textId="77777777" w:rsidR="00C40425" w:rsidRDefault="00C40425" w:rsidP="005C2E2C">
      <w:pPr>
        <w:spacing w:after="0"/>
      </w:pPr>
      <w:r>
        <w:separator/>
      </w:r>
    </w:p>
  </w:footnote>
  <w:footnote w:type="continuationSeparator" w:id="0">
    <w:p w14:paraId="60E119A0" w14:textId="77777777" w:rsidR="00C40425" w:rsidRDefault="00C40425" w:rsidP="005C2E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7F0B"/>
    <w:multiLevelType w:val="multilevel"/>
    <w:tmpl w:val="14E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F1874"/>
    <w:multiLevelType w:val="multilevel"/>
    <w:tmpl w:val="9920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0705D"/>
    <w:multiLevelType w:val="multilevel"/>
    <w:tmpl w:val="E94E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3238A"/>
    <w:multiLevelType w:val="multilevel"/>
    <w:tmpl w:val="233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A670B"/>
    <w:multiLevelType w:val="multilevel"/>
    <w:tmpl w:val="A6A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A6CED"/>
    <w:multiLevelType w:val="multilevel"/>
    <w:tmpl w:val="30B6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C54B3"/>
    <w:multiLevelType w:val="multilevel"/>
    <w:tmpl w:val="54A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05894">
    <w:abstractNumId w:val="2"/>
  </w:num>
  <w:num w:numId="2" w16cid:durableId="500659088">
    <w:abstractNumId w:val="4"/>
  </w:num>
  <w:num w:numId="3" w16cid:durableId="1439760990">
    <w:abstractNumId w:val="3"/>
  </w:num>
  <w:num w:numId="4" w16cid:durableId="1512143555">
    <w:abstractNumId w:val="0"/>
  </w:num>
  <w:num w:numId="5" w16cid:durableId="1959409395">
    <w:abstractNumId w:val="6"/>
  </w:num>
  <w:num w:numId="6" w16cid:durableId="1694573957">
    <w:abstractNumId w:val="5"/>
  </w:num>
  <w:num w:numId="7" w16cid:durableId="79078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24"/>
    <w:rsid w:val="00002186"/>
    <w:rsid w:val="000D165C"/>
    <w:rsid w:val="000E73CE"/>
    <w:rsid w:val="001B04C5"/>
    <w:rsid w:val="00202EAC"/>
    <w:rsid w:val="00384ED0"/>
    <w:rsid w:val="00387EB6"/>
    <w:rsid w:val="004701B5"/>
    <w:rsid w:val="005C2E2C"/>
    <w:rsid w:val="00626A24"/>
    <w:rsid w:val="006C0B77"/>
    <w:rsid w:val="007A242F"/>
    <w:rsid w:val="008242FF"/>
    <w:rsid w:val="00870751"/>
    <w:rsid w:val="00881ED7"/>
    <w:rsid w:val="00922C48"/>
    <w:rsid w:val="00AB7839"/>
    <w:rsid w:val="00B915B7"/>
    <w:rsid w:val="00BD79E6"/>
    <w:rsid w:val="00C40425"/>
    <w:rsid w:val="00C63499"/>
    <w:rsid w:val="00C648EB"/>
    <w:rsid w:val="00C71A77"/>
    <w:rsid w:val="00CB7B17"/>
    <w:rsid w:val="00D50C3B"/>
    <w:rsid w:val="00DB0468"/>
    <w:rsid w:val="00EA59DF"/>
    <w:rsid w:val="00EE4070"/>
    <w:rsid w:val="00F12C76"/>
    <w:rsid w:val="00FB0E62"/>
    <w:rsid w:val="00FF6631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D80F"/>
  <w15:chartTrackingRefBased/>
  <w15:docId w15:val="{D4C16AAD-1C5E-4C6D-895E-51CD8269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26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A2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6A2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26A2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26A2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26A2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26A2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26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A2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26A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A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A2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26A2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C2E2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5C2E2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5C2E2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5C2E2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Ainur</cp:lastModifiedBy>
  <cp:revision>19</cp:revision>
  <dcterms:created xsi:type="dcterms:W3CDTF">2025-10-01T07:59:00Z</dcterms:created>
  <dcterms:modified xsi:type="dcterms:W3CDTF">2025-10-01T08:49:00Z</dcterms:modified>
</cp:coreProperties>
</file>